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6E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Результати навчальних досягнень здобувачів освіти 4 класу </w:t>
      </w:r>
    </w:p>
    <w:p w14:paraId="5038BE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2024-2025  н.р. з навчальних предметів:</w:t>
      </w:r>
    </w:p>
    <w:p w14:paraId="233776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D6198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p w14:paraId="6CD751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W w:w="11265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418"/>
        <w:gridCol w:w="1559"/>
        <w:gridCol w:w="1418"/>
        <w:gridCol w:w="1842"/>
      </w:tblGrid>
      <w:tr w14:paraId="550E5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2157C7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</w:tcPr>
          <w:p w14:paraId="3726478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1F706B5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Високий рівень</w:t>
            </w:r>
          </w:p>
        </w:tc>
        <w:tc>
          <w:tcPr>
            <w:tcW w:w="1559" w:type="dxa"/>
          </w:tcPr>
          <w:p w14:paraId="51E310C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Достатній рівень</w:t>
            </w:r>
          </w:p>
        </w:tc>
        <w:tc>
          <w:tcPr>
            <w:tcW w:w="1418" w:type="dxa"/>
          </w:tcPr>
          <w:p w14:paraId="7F8F5D08">
            <w:pPr>
              <w:spacing w:after="0"/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  <w:t>Середній рівень</w:t>
            </w:r>
          </w:p>
        </w:tc>
        <w:tc>
          <w:tcPr>
            <w:tcW w:w="1842" w:type="dxa"/>
          </w:tcPr>
          <w:p w14:paraId="0EF6308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Початковий рівень</w:t>
            </w:r>
          </w:p>
        </w:tc>
      </w:tr>
      <w:tr w14:paraId="07BFB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2240DC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</w:tcPr>
          <w:p w14:paraId="0E8EF4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Визначає фактичний зміст, тему, основну думку, пояснює причинно-наслідкові зв’язки сприйнятого на слух висловлення, уточнює інформацію, ставить доцільні запитання</w:t>
            </w:r>
          </w:p>
        </w:tc>
        <w:tc>
          <w:tcPr>
            <w:tcW w:w="1418" w:type="dxa"/>
          </w:tcPr>
          <w:p w14:paraId="7DFC0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13704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269C4A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42" w:type="dxa"/>
          </w:tcPr>
          <w:p w14:paraId="3836E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02EB6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</w:tcPr>
          <w:p w14:paraId="59EB22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</w:tcPr>
          <w:p w14:paraId="0C518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Володіє повноцінною навичкою читання вголос і мовчки</w:t>
            </w:r>
          </w:p>
        </w:tc>
        <w:tc>
          <w:tcPr>
            <w:tcW w:w="1418" w:type="dxa"/>
          </w:tcPr>
          <w:p w14:paraId="30984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13AD9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33415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14:paraId="1A4B6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76F56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7AFF3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</w:tcPr>
          <w:p w14:paraId="3786E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Аналізує прочитаний текст, висловлює й обґрунтовує власне ставлення щодо прочитаного, формує висновки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18" w:type="dxa"/>
          </w:tcPr>
          <w:p w14:paraId="2488AD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605B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6D07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29E8F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38C1B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173D4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</w:tcPr>
          <w:p w14:paraId="0C289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Переказує усно і письмово прочитаний/прослуханий твір з дотриманням логіки викладу та з творчим доповненням</w:t>
            </w:r>
          </w:p>
        </w:tc>
        <w:tc>
          <w:tcPr>
            <w:tcW w:w="1418" w:type="dxa"/>
          </w:tcPr>
          <w:p w14:paraId="5E9BA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7FAFB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77F7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5B12FA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818B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270F8B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72" w:type="dxa"/>
          </w:tcPr>
          <w:p w14:paraId="0CF10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Будує зв’язні висловлювання (розповідь, опис, міркування, есе, діалог) в усній і письмовій формах, володіє монологічною та діалогічною формами мовлення, дотримується правил культури спілкування</w:t>
            </w:r>
          </w:p>
        </w:tc>
        <w:tc>
          <w:tcPr>
            <w:tcW w:w="1418" w:type="dxa"/>
          </w:tcPr>
          <w:p w14:paraId="7B490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3089F9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5A13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14:paraId="5DCAC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1BD5D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732BEB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72" w:type="dxa"/>
          </w:tcPr>
          <w:p w14:paraId="2E82F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Пише розбірливо , дотримується граматичних і орфографічних норм, перевіряє і редагує написане</w:t>
            </w:r>
          </w:p>
        </w:tc>
        <w:tc>
          <w:tcPr>
            <w:tcW w:w="1418" w:type="dxa"/>
          </w:tcPr>
          <w:p w14:paraId="12DC5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57592A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6D622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25D10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36499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7525D8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72" w:type="dxa"/>
          </w:tcPr>
          <w:p w14:paraId="027C1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Досліджує мовні одиниці та явища, використовує їх для вдосконалення мовлення</w:t>
            </w:r>
          </w:p>
        </w:tc>
        <w:tc>
          <w:tcPr>
            <w:tcW w:w="1418" w:type="dxa"/>
          </w:tcPr>
          <w:p w14:paraId="20114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0829D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7F6DC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58D83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46661D29">
      <w:pPr>
        <w:rPr>
          <w:rFonts w:ascii="Times New Roman" w:hAnsi="Times New Roman" w:cs="Times New Roman"/>
          <w:sz w:val="28"/>
          <w:szCs w:val="28"/>
        </w:rPr>
      </w:pPr>
    </w:p>
    <w:p w14:paraId="1D7A09D1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33B6B3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drawing>
          <wp:inline distT="0" distB="0" distL="114300" distR="114300">
            <wp:extent cx="6115050" cy="2446020"/>
            <wp:effectExtent l="0" t="0" r="11430" b="7620"/>
            <wp:docPr id="1" name="Изображение 1" descr="Code_Generated_Image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Code_Generated_Image (4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2960B">
      <w:pPr>
        <w:rPr>
          <w:rFonts w:ascii="Times New Roman" w:hAnsi="Times New Roman" w:cs="Times New Roman"/>
          <w:b/>
          <w:sz w:val="28"/>
          <w:szCs w:val="28"/>
        </w:rPr>
      </w:pPr>
    </w:p>
    <w:p w14:paraId="2BAD64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Style w:val="4"/>
        <w:tblW w:w="11265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418"/>
        <w:gridCol w:w="1559"/>
        <w:gridCol w:w="1418"/>
        <w:gridCol w:w="1842"/>
      </w:tblGrid>
      <w:tr w14:paraId="00AE4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4A19EB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</w:tcPr>
          <w:p w14:paraId="6F5A971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6BCB244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Високий рівень</w:t>
            </w:r>
          </w:p>
        </w:tc>
        <w:tc>
          <w:tcPr>
            <w:tcW w:w="1559" w:type="dxa"/>
          </w:tcPr>
          <w:p w14:paraId="04E7E8B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Достатній рівень</w:t>
            </w:r>
          </w:p>
        </w:tc>
        <w:tc>
          <w:tcPr>
            <w:tcW w:w="1418" w:type="dxa"/>
          </w:tcPr>
          <w:p w14:paraId="0546816C">
            <w:pPr>
              <w:spacing w:after="0"/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  <w:t>Середній рівень</w:t>
            </w:r>
          </w:p>
        </w:tc>
        <w:tc>
          <w:tcPr>
            <w:tcW w:w="1842" w:type="dxa"/>
          </w:tcPr>
          <w:p w14:paraId="3A742C7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Початковий рівень</w:t>
            </w:r>
          </w:p>
        </w:tc>
      </w:tr>
      <w:tr w14:paraId="0B130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0BDB8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</w:tcPr>
          <w:p w14:paraId="249E1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Читає, записує, утворює, порівнює числа, визначає розрядний склад числа</w:t>
            </w:r>
          </w:p>
        </w:tc>
        <w:tc>
          <w:tcPr>
            <w:tcW w:w="1418" w:type="dxa"/>
          </w:tcPr>
          <w:p w14:paraId="0EEC8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78408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1378DFA1">
            <w:pPr>
              <w:jc w:val="center"/>
              <w:rPr>
                <w:rFonts w:ascii="Times New Roman" w:hAnsi="Times New Roman" w:cs="Times New Roman"/>
                <w:color w:val="FFC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</w:tcPr>
          <w:p w14:paraId="4E0018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14:paraId="34AF0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</w:tcPr>
          <w:p w14:paraId="0E656E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</w:tcPr>
          <w:p w14:paraId="57BB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Володіє навичками додавання і віднімання, множення і ділення чисел</w:t>
            </w:r>
          </w:p>
        </w:tc>
        <w:tc>
          <w:tcPr>
            <w:tcW w:w="1418" w:type="dxa"/>
          </w:tcPr>
          <w:p w14:paraId="09F9B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50B73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2B186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0E1FEC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14:paraId="5EC55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5C4232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</w:tcPr>
          <w:p w14:paraId="20D57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Читає і записує математичні вирази, у тому числі зі змінною, знаходить їх значення; розв’язує рівняння, добирає розв’язок нерівності зі змінною</w:t>
            </w:r>
          </w:p>
        </w:tc>
        <w:tc>
          <w:tcPr>
            <w:tcW w:w="1418" w:type="dxa"/>
          </w:tcPr>
          <w:p w14:paraId="5930F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6CC67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13F94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26CE13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14:paraId="34916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40EA42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</w:tcPr>
          <w:p w14:paraId="462B2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Аналізує текст задачі, створює за потреби модель, обґрунтовує спосіб розв’язування, розв’язує задачу, прогнозує і перевіряє розв’язок</w:t>
            </w:r>
          </w:p>
        </w:tc>
        <w:tc>
          <w:tcPr>
            <w:tcW w:w="1418" w:type="dxa"/>
          </w:tcPr>
          <w:p w14:paraId="3CD80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06411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2157E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14:paraId="1382B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14:paraId="36E6E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621D4A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72" w:type="dxa"/>
          </w:tcPr>
          <w:p w14:paraId="541D8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Розпізнає, будує геометричні фігури, конструює об’єкти з геометричних фігур</w:t>
            </w:r>
          </w:p>
        </w:tc>
        <w:tc>
          <w:tcPr>
            <w:tcW w:w="1418" w:type="dxa"/>
          </w:tcPr>
          <w:p w14:paraId="1222F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282231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4B1C9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4ACF0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14:paraId="2EC09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69F391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72" w:type="dxa"/>
          </w:tcPr>
          <w:p w14:paraId="7F418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Використовує для вимірювання величин доцільні одиниці вимірювання, оперує величинами, користується приладами для вимірювання</w:t>
            </w:r>
          </w:p>
        </w:tc>
        <w:tc>
          <w:tcPr>
            <w:tcW w:w="1418" w:type="dxa"/>
          </w:tcPr>
          <w:p w14:paraId="0BF22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77178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0B4BE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3F88C1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14:paraId="7C61E7F4">
      <w:pPr>
        <w:rPr>
          <w:rFonts w:ascii="Times New Roman" w:hAnsi="Times New Roman" w:cs="Times New Roman"/>
          <w:sz w:val="28"/>
          <w:szCs w:val="28"/>
        </w:rPr>
      </w:pPr>
    </w:p>
    <w:p w14:paraId="24E0C96F">
      <w:pPr>
        <w:rPr>
          <w:rFonts w:ascii="Times New Roman" w:hAnsi="Times New Roman" w:cs="Times New Roman"/>
          <w:b/>
          <w:sz w:val="28"/>
          <w:szCs w:val="28"/>
        </w:rPr>
      </w:pPr>
    </w:p>
    <w:p w14:paraId="00FC3BC4">
      <w:pPr>
        <w:rPr>
          <w:rFonts w:hint="default" w:ascii="Times New Roman" w:hAnsi="Times New Roman" w:cs="Times New Roman"/>
          <w:b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drawing>
          <wp:inline distT="0" distB="0" distL="114300" distR="114300">
            <wp:extent cx="6115050" cy="2446020"/>
            <wp:effectExtent l="0" t="0" r="11430" b="7620"/>
            <wp:docPr id="2" name="Изображение 2" descr="Code_Generated_Image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Code_Generated_Image (5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6C8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 досліджую світ</w:t>
      </w:r>
    </w:p>
    <w:tbl>
      <w:tblPr>
        <w:tblStyle w:val="4"/>
        <w:tblW w:w="11199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5215"/>
        <w:gridCol w:w="1276"/>
        <w:gridCol w:w="1342"/>
        <w:gridCol w:w="1275"/>
        <w:gridCol w:w="1635"/>
      </w:tblGrid>
      <w:tr w14:paraId="267AE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74690F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5" w:type="dxa"/>
          </w:tcPr>
          <w:p w14:paraId="41FE3A1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6B06F31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Високий рівень</w:t>
            </w:r>
          </w:p>
        </w:tc>
        <w:tc>
          <w:tcPr>
            <w:tcW w:w="1342" w:type="dxa"/>
          </w:tcPr>
          <w:p w14:paraId="625507C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Достатній рівень</w:t>
            </w:r>
          </w:p>
        </w:tc>
        <w:tc>
          <w:tcPr>
            <w:tcW w:w="1275" w:type="dxa"/>
          </w:tcPr>
          <w:p w14:paraId="4D39122A">
            <w:pPr>
              <w:spacing w:after="0"/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  <w:t>Середній рівень</w:t>
            </w:r>
          </w:p>
        </w:tc>
        <w:tc>
          <w:tcPr>
            <w:tcW w:w="1635" w:type="dxa"/>
          </w:tcPr>
          <w:p w14:paraId="795F819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Початковий рівень</w:t>
            </w:r>
          </w:p>
        </w:tc>
      </w:tr>
      <w:tr w14:paraId="565F8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733E18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15" w:type="dxa"/>
          </w:tcPr>
          <w:p w14:paraId="31257D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Установлює взаємозв’язки неживої і живої природи, розрізняє рукотворні об’єкти, виготовлені з природних і штучних матеріалів</w:t>
            </w:r>
          </w:p>
        </w:tc>
        <w:tc>
          <w:tcPr>
            <w:tcW w:w="1276" w:type="dxa"/>
          </w:tcPr>
          <w:p w14:paraId="27422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2" w:type="dxa"/>
          </w:tcPr>
          <w:p w14:paraId="6F82D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67A1B747">
            <w:pPr>
              <w:jc w:val="center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5" w:type="dxa"/>
          </w:tcPr>
          <w:p w14:paraId="27B6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3EBB1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</w:tcPr>
          <w:p w14:paraId="542F96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15" w:type="dxa"/>
          </w:tcPr>
          <w:p w14:paraId="5F4C8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Описує зміни, які відбуваються в природі, встановлює причинно-наслідкові зв’язки між ними</w:t>
            </w:r>
          </w:p>
        </w:tc>
        <w:tc>
          <w:tcPr>
            <w:tcW w:w="1276" w:type="dxa"/>
          </w:tcPr>
          <w:p w14:paraId="0FA0F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2" w:type="dxa"/>
          </w:tcPr>
          <w:p w14:paraId="18E2E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3CFBB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67A2E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EC60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5AA458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15" w:type="dxa"/>
          </w:tcPr>
          <w:p w14:paraId="74899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Обирає обладнання та досліджує об’єкт природи за власно складеним планом, робить висновки і презентує їх</w:t>
            </w:r>
          </w:p>
        </w:tc>
        <w:tc>
          <w:tcPr>
            <w:tcW w:w="1276" w:type="dxa"/>
          </w:tcPr>
          <w:p w14:paraId="6AFD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2" w:type="dxa"/>
          </w:tcPr>
          <w:p w14:paraId="7E99A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1E374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5" w:type="dxa"/>
          </w:tcPr>
          <w:p w14:paraId="6195D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8CBB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18FF33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15" w:type="dxa"/>
          </w:tcPr>
          <w:p w14:paraId="26DC8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Орієнтується на місцевості за об’єктами природи із допомогою компасу</w:t>
            </w:r>
          </w:p>
        </w:tc>
        <w:tc>
          <w:tcPr>
            <w:tcW w:w="1276" w:type="dxa"/>
          </w:tcPr>
          <w:p w14:paraId="0317B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2" w:type="dxa"/>
          </w:tcPr>
          <w:p w14:paraId="564B5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0B326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77332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F65C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1DC7F9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15" w:type="dxa"/>
          </w:tcPr>
          <w:p w14:paraId="1C288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Знаходить і показує на карті Україну, материки, океани та інші об’єкти відповідно до навчального завдання</w:t>
            </w:r>
          </w:p>
        </w:tc>
        <w:tc>
          <w:tcPr>
            <w:tcW w:w="1276" w:type="dxa"/>
          </w:tcPr>
          <w:p w14:paraId="71B8F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2" w:type="dxa"/>
          </w:tcPr>
          <w:p w14:paraId="56208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20A1E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386C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06646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54DF7B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215" w:type="dxa"/>
          </w:tcPr>
          <w:p w14:paraId="6C8BC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 залежність життя організмів від умов існування, правила природоохоронної поведінки, дотримується цих правил</w:t>
            </w:r>
          </w:p>
        </w:tc>
        <w:tc>
          <w:tcPr>
            <w:tcW w:w="1276" w:type="dxa"/>
          </w:tcPr>
          <w:p w14:paraId="6D8A3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2" w:type="dxa"/>
          </w:tcPr>
          <w:p w14:paraId="298FA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06230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5" w:type="dxa"/>
          </w:tcPr>
          <w:p w14:paraId="3D059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657E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28B1F6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215" w:type="dxa"/>
          </w:tcPr>
          <w:p w14:paraId="16CC6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 на прикладах, що означає бути громадянином України; досліджує історію свого роду, села/міста, рідного краю і презентує результати</w:t>
            </w:r>
          </w:p>
        </w:tc>
        <w:tc>
          <w:tcPr>
            <w:tcW w:w="1276" w:type="dxa"/>
          </w:tcPr>
          <w:p w14:paraId="36528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2" w:type="dxa"/>
          </w:tcPr>
          <w:p w14:paraId="6DBC0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3DE6E2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5" w:type="dxa"/>
          </w:tcPr>
          <w:p w14:paraId="3EBA9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9171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7B5DF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215" w:type="dxa"/>
          </w:tcPr>
          <w:p w14:paraId="68168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Розповідає про відомі історичні події, пам’ятки природи і культури, видатних людей, у тому числі винахідників, пояснює вплив їх діяльності на життя людей/збереження довкілля</w:t>
            </w:r>
          </w:p>
        </w:tc>
        <w:tc>
          <w:tcPr>
            <w:tcW w:w="1276" w:type="dxa"/>
          </w:tcPr>
          <w:p w14:paraId="3BB920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2" w:type="dxa"/>
          </w:tcPr>
          <w:p w14:paraId="0698D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4C8BD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5" w:type="dxa"/>
          </w:tcPr>
          <w:p w14:paraId="271422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2B00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2A9152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215" w:type="dxa"/>
          </w:tcPr>
          <w:p w14:paraId="581E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 свої права і обов’язки в сім’ї, в школі, громадських місцях; аргументовано визначає перевагу добрих взаємин над конфліктами</w:t>
            </w:r>
          </w:p>
        </w:tc>
        <w:tc>
          <w:tcPr>
            <w:tcW w:w="1276" w:type="dxa"/>
          </w:tcPr>
          <w:p w14:paraId="35BD4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2" w:type="dxa"/>
          </w:tcPr>
          <w:p w14:paraId="6E757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069037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5" w:type="dxa"/>
          </w:tcPr>
          <w:p w14:paraId="63E4C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A48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7BD43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215" w:type="dxa"/>
          </w:tcPr>
          <w:p w14:paraId="332EC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Розрізняє першочергові і другорядні потреби, пояснює важливість помірності у споживанні товарів і послуг, планує конкретні дії для задоволення власних потреб</w:t>
            </w:r>
          </w:p>
        </w:tc>
        <w:tc>
          <w:tcPr>
            <w:tcW w:w="1276" w:type="dxa"/>
          </w:tcPr>
          <w:p w14:paraId="45514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2" w:type="dxa"/>
          </w:tcPr>
          <w:p w14:paraId="4221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7183E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5" w:type="dxa"/>
          </w:tcPr>
          <w:p w14:paraId="15EF4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4A06C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2BC7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215" w:type="dxa"/>
          </w:tcPr>
          <w:p w14:paraId="24929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 від чого залежить безпека в довкіллі; описує можливі ризики поведінки на прикладах</w:t>
            </w:r>
          </w:p>
          <w:p w14:paraId="26118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D897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2" w:type="dxa"/>
          </w:tcPr>
          <w:p w14:paraId="5E9D5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36706A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76630A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3A383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0A124C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215" w:type="dxa"/>
          </w:tcPr>
          <w:p w14:paraId="4C41B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Моделює звернення по допомогу в різні служби у разі небезпечних ситуацій, пояснює можливі наслідки та свої дії</w:t>
            </w:r>
          </w:p>
        </w:tc>
        <w:tc>
          <w:tcPr>
            <w:tcW w:w="1276" w:type="dxa"/>
          </w:tcPr>
          <w:p w14:paraId="2475F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2" w:type="dxa"/>
          </w:tcPr>
          <w:p w14:paraId="55DF5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23711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02C9B0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8208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29DE64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215" w:type="dxa"/>
          </w:tcPr>
          <w:p w14:paraId="23767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Організовує робоче місце відповідно до власних потреб і визначених завдань, дотримується безпечних прийомів праці</w:t>
            </w:r>
          </w:p>
        </w:tc>
        <w:tc>
          <w:tcPr>
            <w:tcW w:w="1276" w:type="dxa"/>
          </w:tcPr>
          <w:p w14:paraId="2D7F7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2" w:type="dxa"/>
          </w:tcPr>
          <w:p w14:paraId="39B19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3197A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5" w:type="dxa"/>
          </w:tcPr>
          <w:p w14:paraId="0C1D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E402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03AE0C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215" w:type="dxa"/>
          </w:tcPr>
          <w:p w14:paraId="61A4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Планує послідовність виготовлення виробу за власно обраними технологіями обробки матеріалів та виготовляє його</w:t>
            </w:r>
          </w:p>
        </w:tc>
        <w:tc>
          <w:tcPr>
            <w:tcW w:w="1276" w:type="dxa"/>
          </w:tcPr>
          <w:p w14:paraId="5AC34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2" w:type="dxa"/>
          </w:tcPr>
          <w:p w14:paraId="6C22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73AAF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0000A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019A5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6B850B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215" w:type="dxa"/>
          </w:tcPr>
          <w:p w14:paraId="7B71E9A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Планує та виконує трудові дії щодо самообслуговування, у тому числі ремонтує книжки, пришиває ґудзики, сервірує стіл</w:t>
            </w:r>
          </w:p>
        </w:tc>
        <w:tc>
          <w:tcPr>
            <w:tcW w:w="1276" w:type="dxa"/>
          </w:tcPr>
          <w:p w14:paraId="46243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2" w:type="dxa"/>
          </w:tcPr>
          <w:p w14:paraId="32499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68D66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3353C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49A0D2C6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6288617C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drawing>
          <wp:inline distT="0" distB="0" distL="114300" distR="114300">
            <wp:extent cx="6115050" cy="5043170"/>
            <wp:effectExtent l="0" t="0" r="11430" b="1270"/>
            <wp:docPr id="3" name="Изображение 3" descr="Code_Generated_Image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Code_Generated_Image (6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504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B1960">
      <w:pPr>
        <w:rPr>
          <w:rFonts w:ascii="Times New Roman" w:hAnsi="Times New Roman" w:cs="Times New Roman"/>
          <w:b/>
          <w:sz w:val="28"/>
          <w:szCs w:val="28"/>
        </w:rPr>
      </w:pPr>
    </w:p>
    <w:p w14:paraId="5FB3660C">
      <w:pPr>
        <w:rPr>
          <w:rFonts w:ascii="Times New Roman" w:hAnsi="Times New Roman" w:cs="Times New Roman"/>
          <w:b/>
          <w:sz w:val="28"/>
          <w:szCs w:val="28"/>
        </w:rPr>
      </w:pPr>
    </w:p>
    <w:p w14:paraId="08CD681E">
      <w:pPr>
        <w:rPr>
          <w:rFonts w:ascii="Times New Roman" w:hAnsi="Times New Roman" w:cs="Times New Roman"/>
          <w:b/>
          <w:sz w:val="28"/>
          <w:szCs w:val="28"/>
        </w:rPr>
      </w:pPr>
    </w:p>
    <w:p w14:paraId="31D67E55">
      <w:pPr>
        <w:rPr>
          <w:rFonts w:ascii="Times New Roman" w:hAnsi="Times New Roman" w:cs="Times New Roman"/>
          <w:b/>
          <w:sz w:val="28"/>
          <w:szCs w:val="28"/>
        </w:rPr>
      </w:pPr>
    </w:p>
    <w:p w14:paraId="3E95EE17">
      <w:pPr>
        <w:rPr>
          <w:rFonts w:ascii="Times New Roman" w:hAnsi="Times New Roman" w:cs="Times New Roman"/>
          <w:b/>
          <w:sz w:val="28"/>
          <w:szCs w:val="28"/>
        </w:rPr>
      </w:pPr>
    </w:p>
    <w:p w14:paraId="45DC9856">
      <w:pPr>
        <w:rPr>
          <w:rFonts w:ascii="Times New Roman" w:hAnsi="Times New Roman" w:cs="Times New Roman"/>
          <w:b/>
          <w:sz w:val="28"/>
          <w:szCs w:val="28"/>
        </w:rPr>
      </w:pPr>
    </w:p>
    <w:p w14:paraId="12C3390F">
      <w:pPr>
        <w:rPr>
          <w:rFonts w:ascii="Times New Roman" w:hAnsi="Times New Roman" w:cs="Times New Roman"/>
          <w:b/>
          <w:sz w:val="28"/>
          <w:szCs w:val="28"/>
        </w:rPr>
      </w:pPr>
    </w:p>
    <w:p w14:paraId="05AEC49C">
      <w:pPr>
        <w:rPr>
          <w:rFonts w:ascii="Times New Roman" w:hAnsi="Times New Roman" w:cs="Times New Roman"/>
          <w:b/>
          <w:sz w:val="28"/>
          <w:szCs w:val="28"/>
        </w:rPr>
      </w:pPr>
    </w:p>
    <w:p w14:paraId="486BF1AD">
      <w:pPr>
        <w:rPr>
          <w:rFonts w:ascii="Times New Roman" w:hAnsi="Times New Roman" w:cs="Times New Roman"/>
          <w:b/>
          <w:sz w:val="28"/>
          <w:szCs w:val="28"/>
        </w:rPr>
      </w:pPr>
    </w:p>
    <w:p w14:paraId="21CCFC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p w14:paraId="683E8C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W w:w="11293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418"/>
        <w:gridCol w:w="1587"/>
        <w:gridCol w:w="1418"/>
        <w:gridCol w:w="1842"/>
      </w:tblGrid>
      <w:tr w14:paraId="756A0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8B9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B40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335BE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Високий рівень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7250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Достатній рівень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8C899">
            <w:pPr>
              <w:spacing w:after="0"/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  <w:t>Середній рівень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CCA2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Початковий рівень</w:t>
            </w:r>
          </w:p>
        </w:tc>
      </w:tr>
      <w:tr w14:paraId="783D2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CCB4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1E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Сприймає з розумінням іноземну мову на слух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59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32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F7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B4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53A4D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255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50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Читає з розумінням іноземною мовою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3B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B2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AD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D8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3343B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5B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F8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Висловлюється іноземною мовою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3D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07D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CB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389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6BF7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1BD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B8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Записує слова, речення, короткі повідомлення про себе, на повсякденні теми іноземною мовою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6C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5A3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0A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97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28375A24">
      <w:pPr>
        <w:rPr>
          <w:sz w:val="28"/>
          <w:szCs w:val="28"/>
        </w:rPr>
      </w:pPr>
    </w:p>
    <w:p w14:paraId="10902DC1">
      <w:pPr>
        <w:rPr>
          <w:rFonts w:hint="default"/>
          <w:sz w:val="28"/>
          <w:szCs w:val="28"/>
          <w:lang w:val="uk-UA"/>
        </w:rPr>
      </w:pPr>
      <w:r>
        <w:rPr>
          <w:rFonts w:hint="default"/>
          <w:sz w:val="28"/>
          <w:szCs w:val="28"/>
          <w:lang w:val="uk-UA"/>
        </w:rPr>
        <w:drawing>
          <wp:inline distT="0" distB="0" distL="114300" distR="114300">
            <wp:extent cx="6115050" cy="2446020"/>
            <wp:effectExtent l="0" t="0" r="11430" b="7620"/>
            <wp:docPr id="4" name="Изображение 4" descr="Code_Generated_Image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Code_Generated_Image (7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1D64C">
      <w:pPr>
        <w:rPr>
          <w:sz w:val="28"/>
          <w:szCs w:val="28"/>
        </w:rPr>
      </w:pPr>
    </w:p>
    <w:p w14:paraId="4FCD95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Класний керівник: Лібенецька Г. І.</w:t>
      </w:r>
    </w:p>
    <w:p w14:paraId="49B2DAF4">
      <w:pPr>
        <w:rPr>
          <w:rFonts w:ascii="Times New Roman" w:hAnsi="Times New Roman" w:cs="Times New Roman"/>
          <w:b/>
          <w:sz w:val="28"/>
          <w:szCs w:val="28"/>
        </w:rPr>
      </w:pPr>
    </w:p>
    <w:p w14:paraId="651120F8">
      <w:pPr>
        <w:rPr>
          <w:rFonts w:ascii="Times New Roman" w:hAnsi="Times New Roman" w:cs="Times New Roman"/>
          <w:sz w:val="28"/>
          <w:szCs w:val="28"/>
        </w:rPr>
      </w:pPr>
    </w:p>
    <w:p w14:paraId="55E3D4DF">
      <w:pPr>
        <w:rPr>
          <w:rFonts w:ascii="Times New Roman" w:hAnsi="Times New Roman" w:cs="Times New Roman"/>
          <w:sz w:val="28"/>
          <w:szCs w:val="28"/>
        </w:rPr>
      </w:pPr>
    </w:p>
    <w:p w14:paraId="2F76AFDF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7472B7DA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C4"/>
    <w:rsid w:val="00015EC6"/>
    <w:rsid w:val="0014555F"/>
    <w:rsid w:val="00190E71"/>
    <w:rsid w:val="00195D3A"/>
    <w:rsid w:val="00306BAB"/>
    <w:rsid w:val="00370AA5"/>
    <w:rsid w:val="003F207E"/>
    <w:rsid w:val="0043359E"/>
    <w:rsid w:val="00454584"/>
    <w:rsid w:val="00467285"/>
    <w:rsid w:val="004D2277"/>
    <w:rsid w:val="0051024C"/>
    <w:rsid w:val="0052768F"/>
    <w:rsid w:val="00597011"/>
    <w:rsid w:val="005A08FF"/>
    <w:rsid w:val="005A423C"/>
    <w:rsid w:val="00603E7B"/>
    <w:rsid w:val="00617181"/>
    <w:rsid w:val="006218C1"/>
    <w:rsid w:val="00624CD4"/>
    <w:rsid w:val="0063765B"/>
    <w:rsid w:val="00672F28"/>
    <w:rsid w:val="00693B9A"/>
    <w:rsid w:val="006C0AC0"/>
    <w:rsid w:val="006E6232"/>
    <w:rsid w:val="00703757"/>
    <w:rsid w:val="007109F7"/>
    <w:rsid w:val="00800216"/>
    <w:rsid w:val="00814196"/>
    <w:rsid w:val="00834B21"/>
    <w:rsid w:val="00874894"/>
    <w:rsid w:val="008C1801"/>
    <w:rsid w:val="008C5877"/>
    <w:rsid w:val="009616D0"/>
    <w:rsid w:val="00963825"/>
    <w:rsid w:val="009C0E1F"/>
    <w:rsid w:val="00A3459C"/>
    <w:rsid w:val="00A75DF7"/>
    <w:rsid w:val="00A86516"/>
    <w:rsid w:val="00AD4438"/>
    <w:rsid w:val="00AE73E7"/>
    <w:rsid w:val="00B05A11"/>
    <w:rsid w:val="00B33DCA"/>
    <w:rsid w:val="00BF1A39"/>
    <w:rsid w:val="00C00E9F"/>
    <w:rsid w:val="00C52E1F"/>
    <w:rsid w:val="00C82C1A"/>
    <w:rsid w:val="00CF733C"/>
    <w:rsid w:val="00D23B4F"/>
    <w:rsid w:val="00D42688"/>
    <w:rsid w:val="00D56898"/>
    <w:rsid w:val="00DE06AD"/>
    <w:rsid w:val="00E14BFA"/>
    <w:rsid w:val="00E2744E"/>
    <w:rsid w:val="00E801C4"/>
    <w:rsid w:val="00F23EB0"/>
    <w:rsid w:val="00F36CFC"/>
    <w:rsid w:val="00F62829"/>
    <w:rsid w:val="00F63A50"/>
    <w:rsid w:val="00FD0E75"/>
    <w:rsid w:val="059D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2703</Words>
  <Characters>1542</Characters>
  <Lines>12</Lines>
  <Paragraphs>8</Paragraphs>
  <TotalTime>163</TotalTime>
  <ScaleCrop>false</ScaleCrop>
  <LinksUpToDate>false</LinksUpToDate>
  <CharactersWithSpaces>4237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2025-06-16T21:03:00Z</dcterms:created>
  <dc:creator>Користувач Windows</dc:creator>
  <cp:lastModifiedBy>Олена Лозін</cp:lastModifiedBy>
  <dcterms:modified xsi:type="dcterms:W3CDTF">2026-07-09T21:07:24Z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5DEBC05D4A614767950D6EBD7D3D55B5_12</vt:lpwstr>
  </property>
</Properties>
</file>