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2.svg" ContentType="image/svg+xml"/>
  <Override PartName="/word/media/image4.svg" ContentType="image/svg+xml"/>
  <Override PartName="/word/media/image6.svg" ContentType="image/svg+xml"/>
  <Override PartName="/word/media/image8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23B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Характеристика результатів навчання здобувачів освіти 1 класу </w:t>
      </w:r>
    </w:p>
    <w:p w14:paraId="09D250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2024-2025 н.р. з навчальних предметів:</w:t>
      </w:r>
    </w:p>
    <w:p w14:paraId="3241AC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(кількість учнів: 6)</w:t>
      </w:r>
    </w:p>
    <w:p w14:paraId="708E61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428A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14:paraId="422CC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pPr w:leftFromText="180" w:rightFromText="180" w:vertAnchor="text" w:horzAnchor="page" w:tblpX="1261" w:tblpY="402"/>
        <w:tblOverlap w:val="never"/>
        <w:tblW w:w="8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843"/>
      </w:tblGrid>
      <w:tr w14:paraId="6CFEA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432E2F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72" w:type="dxa"/>
          </w:tcPr>
          <w:p w14:paraId="5A8FA1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62B00F2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</w:tcPr>
          <w:p w14:paraId="7D02F2B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0A3C4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08AF2B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</w:tcPr>
          <w:p w14:paraId="54229E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виявляє розуміння фактичного змісту сприйнятого на слух висловлення, запитує про незрозуміле</w:t>
            </w:r>
          </w:p>
        </w:tc>
        <w:tc>
          <w:tcPr>
            <w:tcW w:w="1843" w:type="dxa"/>
          </w:tcPr>
          <w:p w14:paraId="5D73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29442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1206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289328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</w:tcPr>
          <w:p w14:paraId="4449C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читає вголос цілими словами, усвідомлено, правильно, виразно</w:t>
            </w:r>
          </w:p>
        </w:tc>
        <w:tc>
          <w:tcPr>
            <w:tcW w:w="1843" w:type="dxa"/>
          </w:tcPr>
          <w:p w14:paraId="42DB4B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0C268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0FAC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0A13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</w:tcPr>
          <w:p w14:paraId="742E2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виявляє розуміння змісту прочитаного тексту, пояснює вчинки персонажів у творі, висловлює власне ставлення щодо прочитаного</w:t>
            </w:r>
          </w:p>
        </w:tc>
        <w:tc>
          <w:tcPr>
            <w:tcW w:w="1843" w:type="dxa"/>
          </w:tcPr>
          <w:p w14:paraId="42466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468A22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0EA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C7AC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</w:tcPr>
          <w:p w14:paraId="0FE71B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переказує усно прочитаний/прослуханий твір з дотриманням послідовності змісту</w:t>
            </w:r>
          </w:p>
        </w:tc>
        <w:tc>
          <w:tcPr>
            <w:tcW w:w="1843" w:type="dxa"/>
          </w:tcPr>
          <w:p w14:paraId="27929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7E970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1FB6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22C6CE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72" w:type="dxa"/>
          </w:tcPr>
          <w:p w14:paraId="249E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зрозуміло висловлює свої думки, розповідає про події за спостереженнями; будує діалоги на доступні теми, дотримується правил мовленнєвого етикету</w:t>
            </w:r>
          </w:p>
        </w:tc>
        <w:tc>
          <w:tcPr>
            <w:tcW w:w="1843" w:type="dxa"/>
          </w:tcPr>
          <w:p w14:paraId="391CF0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6C341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376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10ECDC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72" w:type="dxa"/>
          </w:tcPr>
          <w:p w14:paraId="1E257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пише розбірливо, перевіряє написане, виправляє помилки</w:t>
            </w:r>
          </w:p>
        </w:tc>
        <w:tc>
          <w:tcPr>
            <w:tcW w:w="1843" w:type="dxa"/>
          </w:tcPr>
          <w:p w14:paraId="77247F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7F01B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82DD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B491E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72" w:type="dxa"/>
          </w:tcPr>
          <w:p w14:paraId="6063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визначає й аналізує мовні одиниці і мовні явища, використовує їх для вдосконалення мовлення</w:t>
            </w:r>
          </w:p>
        </w:tc>
        <w:tc>
          <w:tcPr>
            <w:tcW w:w="1843" w:type="dxa"/>
          </w:tcPr>
          <w:p w14:paraId="53FE3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29AD18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32C5AC3">
      <w:pPr>
        <w:rPr>
          <w:rFonts w:ascii="Times New Roman" w:hAnsi="Times New Roman" w:cs="Times New Roman"/>
          <w:sz w:val="28"/>
          <w:szCs w:val="28"/>
        </w:rPr>
      </w:pPr>
    </w:p>
    <w:p w14:paraId="21F6B338">
      <w:pPr>
        <w:spacing w:after="160" w:line="259" w:lineRule="auto"/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8860" cy="3441700"/>
            <wp:effectExtent l="0" t="0" r="0" b="0"/>
            <wp:docPr id="1" name="Изображение 1" descr="gemini-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gemini-sv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BDE2E">
      <w:pPr>
        <w:pStyle w:val="4"/>
        <w:keepNext w:val="0"/>
        <w:keepLines w:val="0"/>
        <w:widowControl/>
        <w:suppressLineNumbers w:val="0"/>
        <w:bidi w:val="0"/>
        <w:spacing w:before="0" w:beforeAutospacing="0" w:after="200" w:afterAutospacing="0" w:line="12" w:lineRule="atLeast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  <w:lang w:val="uk-UA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t>Математик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  <w:lang w:val="uk-UA"/>
        </w:rPr>
        <w:t>а</w:t>
      </w:r>
    </w:p>
    <w:tbl>
      <w:tblPr>
        <w:tblStyle w:val="5"/>
        <w:tblpPr w:leftFromText="180" w:rightFromText="180" w:vertAnchor="text" w:horzAnchor="page" w:tblpX="1369" w:tblpY="551"/>
        <w:tblOverlap w:val="never"/>
        <w:tblW w:w="8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5431"/>
        <w:gridCol w:w="1536"/>
        <w:gridCol w:w="1291"/>
      </w:tblGrid>
      <w:tr w14:paraId="4F754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631358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31" w:type="dxa"/>
          </w:tcPr>
          <w:p w14:paraId="29D4CFC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6" w:type="dxa"/>
          </w:tcPr>
          <w:p w14:paraId="76523E1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291" w:type="dxa"/>
          </w:tcPr>
          <w:p w14:paraId="17BEC4C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0C06E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</w:tcPr>
          <w:p w14:paraId="3D32A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31" w:type="dxa"/>
          </w:tcPr>
          <w:p w14:paraId="6B264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читає, записує, утворює, порівнює числа в межах 100, визначає склад числа</w:t>
            </w:r>
          </w:p>
        </w:tc>
        <w:tc>
          <w:tcPr>
            <w:tcW w:w="1536" w:type="dxa"/>
          </w:tcPr>
          <w:p w14:paraId="05A4A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1" w:type="dxa"/>
          </w:tcPr>
          <w:p w14:paraId="47A2A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11FC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</w:tcPr>
          <w:p w14:paraId="1CDD07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31" w:type="dxa"/>
          </w:tcPr>
          <w:p w14:paraId="27641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володіє навичками додавання і віднімання чисел</w:t>
            </w:r>
          </w:p>
        </w:tc>
        <w:tc>
          <w:tcPr>
            <w:tcW w:w="1536" w:type="dxa"/>
          </w:tcPr>
          <w:p w14:paraId="645E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1" w:type="dxa"/>
          </w:tcPr>
          <w:p w14:paraId="5E635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21CE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068B43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431" w:type="dxa"/>
          </w:tcPr>
          <w:p w14:paraId="406B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читає і записує математичні вирази, у тому числі зі змінною, знаходить їх значення</w:t>
            </w:r>
          </w:p>
        </w:tc>
        <w:tc>
          <w:tcPr>
            <w:tcW w:w="1536" w:type="dxa"/>
          </w:tcPr>
          <w:p w14:paraId="123140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1" w:type="dxa"/>
          </w:tcPr>
          <w:p w14:paraId="3A13A9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285F8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4B03A6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431" w:type="dxa"/>
          </w:tcPr>
          <w:p w14:paraId="72774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аналізує текст задачі, створює за потреби модель, обґрунтовує спосіб розв'язування, розв'язує задачу, перевіряє розв'язок</w:t>
            </w:r>
          </w:p>
        </w:tc>
        <w:tc>
          <w:tcPr>
            <w:tcW w:w="1536" w:type="dxa"/>
          </w:tcPr>
          <w:p w14:paraId="4574B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1" w:type="dxa"/>
          </w:tcPr>
          <w:p w14:paraId="5113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F6E1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7DE9E6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431" w:type="dxa"/>
          </w:tcPr>
          <w:p w14:paraId="5452E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розпізнає, конструює з підручного матеріалу і зображує геометричні фігури</w:t>
            </w:r>
          </w:p>
        </w:tc>
        <w:tc>
          <w:tcPr>
            <w:tcW w:w="1536" w:type="dxa"/>
          </w:tcPr>
          <w:p w14:paraId="6D825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1" w:type="dxa"/>
          </w:tcPr>
          <w:p w14:paraId="463BDA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BDB9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</w:tcPr>
          <w:p w14:paraId="2CF189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431" w:type="dxa"/>
          </w:tcPr>
          <w:p w14:paraId="624DD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використовує для вимірювання величин доцільні одиниці вимірювання, оперує величинами</w:t>
            </w:r>
          </w:p>
        </w:tc>
        <w:tc>
          <w:tcPr>
            <w:tcW w:w="1536" w:type="dxa"/>
          </w:tcPr>
          <w:p w14:paraId="046F43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1" w:type="dxa"/>
          </w:tcPr>
          <w:p w14:paraId="4093D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265D6F7">
      <w:pPr>
        <w:rPr>
          <w:rFonts w:ascii="Times New Roman" w:hAnsi="Times New Roman" w:cs="Times New Roman"/>
          <w:sz w:val="28"/>
          <w:szCs w:val="28"/>
        </w:rPr>
      </w:pPr>
    </w:p>
    <w:p w14:paraId="2F855638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77C6A57C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6F960A1B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775D4664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740B3E55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635C1D83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43D1C350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3473B835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</w:p>
    <w:p w14:paraId="51B212C0">
      <w:pPr>
        <w:rPr>
          <w:rFonts w:ascii="Times New Roman" w:hAnsi="Times New Roman" w:cs="Times New Roman"/>
          <w:b/>
          <w:sz w:val="28"/>
          <w:szCs w:val="28"/>
        </w:rPr>
      </w:pPr>
    </w:p>
    <w:p w14:paraId="3620114C">
      <w:pPr>
        <w:rPr>
          <w:rFonts w:ascii="Times New Roman" w:hAnsi="Times New Roman" w:cs="Times New Roman"/>
          <w:b/>
          <w:sz w:val="28"/>
          <w:szCs w:val="28"/>
        </w:rPr>
      </w:pPr>
    </w:p>
    <w:p w14:paraId="09E7AA04">
      <w:pPr>
        <w:rPr>
          <w:rFonts w:ascii="Times New Roman" w:hAnsi="Times New Roman" w:cs="Times New Roman"/>
          <w:b/>
          <w:sz w:val="28"/>
          <w:szCs w:val="28"/>
        </w:rPr>
      </w:pPr>
    </w:p>
    <w:p w14:paraId="6EC8B8C4">
      <w:pPr>
        <w:rPr>
          <w:rFonts w:ascii="Times New Roman" w:hAnsi="Times New Roman" w:cs="Times New Roman"/>
          <w:b/>
          <w:sz w:val="28"/>
          <w:szCs w:val="28"/>
        </w:rPr>
      </w:pPr>
    </w:p>
    <w:p w14:paraId="62AAC737">
      <w:pPr>
        <w:rPr>
          <w:rFonts w:ascii="Times New Roman" w:hAnsi="Times New Roman" w:cs="Times New Roman"/>
          <w:b/>
          <w:sz w:val="28"/>
          <w:szCs w:val="28"/>
        </w:rPr>
      </w:pPr>
    </w:p>
    <w:p w14:paraId="0930E1BC">
      <w:pPr>
        <w:rPr>
          <w:rFonts w:ascii="Times New Roman" w:hAnsi="Times New Roman" w:cs="Times New Roman"/>
          <w:b/>
          <w:sz w:val="28"/>
          <w:szCs w:val="28"/>
        </w:rPr>
      </w:pPr>
    </w:p>
    <w:p w14:paraId="430DB1DB">
      <w:pPr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8860" cy="3441700"/>
            <wp:effectExtent l="0" t="0" r="0" b="0"/>
            <wp:docPr id="2" name="Изображение 2" descr="gemini-sv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gemini-svg (1)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E3B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досліджую світ</w:t>
      </w:r>
    </w:p>
    <w:tbl>
      <w:tblPr>
        <w:tblStyle w:val="5"/>
        <w:tblpPr w:leftFromText="180" w:rightFromText="180" w:vertAnchor="text" w:horzAnchor="page" w:tblpX="1477" w:tblpY="594"/>
        <w:tblOverlap w:val="never"/>
        <w:tblW w:w="9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4692"/>
        <w:gridCol w:w="1909"/>
        <w:gridCol w:w="1843"/>
      </w:tblGrid>
      <w:tr w14:paraId="43134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9" w:type="dxa"/>
          </w:tcPr>
          <w:p w14:paraId="6C8F16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92" w:type="dxa"/>
          </w:tcPr>
          <w:p w14:paraId="6A6F3F0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14:paraId="40ADD27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</w:tcPr>
          <w:p w14:paraId="5DDF05E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19246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9" w:type="dxa"/>
          </w:tcPr>
          <w:p w14:paraId="4FF9C5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92" w:type="dxa"/>
          </w:tcPr>
          <w:p w14:paraId="0B71FF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розпізнає природні й рукотворні об'єкти, об'єкти неживої і живої природи, встановлює взаємозв'язки між ними</w:t>
            </w:r>
          </w:p>
        </w:tc>
        <w:tc>
          <w:tcPr>
            <w:tcW w:w="1909" w:type="dxa"/>
          </w:tcPr>
          <w:p w14:paraId="7D787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7FF25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30E3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979" w:type="dxa"/>
          </w:tcPr>
          <w:p w14:paraId="7F5B2D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92" w:type="dxa"/>
          </w:tcPr>
          <w:p w14:paraId="56072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і описує явища, які відбуваються в природі</w:t>
            </w:r>
          </w:p>
        </w:tc>
        <w:tc>
          <w:tcPr>
            <w:tcW w:w="1909" w:type="dxa"/>
          </w:tcPr>
          <w:p w14:paraId="053A8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76F90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9FBF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79" w:type="dxa"/>
          </w:tcPr>
          <w:p w14:paraId="6ADB9F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92" w:type="dxa"/>
          </w:tcPr>
          <w:p w14:paraId="57A73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досліджує за інструкцією пропоновані об'єкти природи з використанням запропонованих приладів, описує з допомогою вчителя отриманий результат</w:t>
            </w:r>
          </w:p>
        </w:tc>
        <w:tc>
          <w:tcPr>
            <w:tcW w:w="1909" w:type="dxa"/>
          </w:tcPr>
          <w:p w14:paraId="6EF3E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4A89F6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99D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79" w:type="dxa"/>
          </w:tcPr>
          <w:p w14:paraId="42A56F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92" w:type="dxa"/>
          </w:tcPr>
          <w:p w14:paraId="6F7E3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орієнтується на місцевості за об'єктами природи</w:t>
            </w:r>
          </w:p>
        </w:tc>
        <w:tc>
          <w:tcPr>
            <w:tcW w:w="1909" w:type="dxa"/>
          </w:tcPr>
          <w:p w14:paraId="4836B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2D6AD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438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79" w:type="dxa"/>
          </w:tcPr>
          <w:p w14:paraId="2E5413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92" w:type="dxa"/>
          </w:tcPr>
          <w:p w14:paraId="777AA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знаходить об'єкти на карті України (столицю України, Карпати, Крим, річку Дніпро, Чорне й Азовське моря)</w:t>
            </w:r>
          </w:p>
        </w:tc>
        <w:tc>
          <w:tcPr>
            <w:tcW w:w="1909" w:type="dxa"/>
          </w:tcPr>
          <w:p w14:paraId="0AA6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20847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0133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79" w:type="dxa"/>
          </w:tcPr>
          <w:p w14:paraId="514B8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92" w:type="dxa"/>
          </w:tcPr>
          <w:p w14:paraId="5B33B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умови необхідні для життя організмів; наводить приклади природоохоронних заходів</w:t>
            </w:r>
          </w:p>
        </w:tc>
        <w:tc>
          <w:tcPr>
            <w:tcW w:w="1909" w:type="dxa"/>
          </w:tcPr>
          <w:p w14:paraId="5536ED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0D8A0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907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9" w:type="dxa"/>
          </w:tcPr>
          <w:p w14:paraId="592CAE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92" w:type="dxa"/>
          </w:tcPr>
          <w:p w14:paraId="4D72D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свою адресу, країну, її столицю; розповідає/розпізнає про символи держави (прапор, герб, гімн, державна мова)</w:t>
            </w:r>
          </w:p>
        </w:tc>
        <w:tc>
          <w:tcPr>
            <w:tcW w:w="1909" w:type="dxa"/>
          </w:tcPr>
          <w:p w14:paraId="3C8859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116D9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D99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9" w:type="dxa"/>
          </w:tcPr>
          <w:p w14:paraId="3B554D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92" w:type="dxa"/>
          </w:tcPr>
          <w:p w14:paraId="7DA02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називає відомих українців; культурні і природні пам'ятки свого краю</w:t>
            </w:r>
          </w:p>
        </w:tc>
        <w:tc>
          <w:tcPr>
            <w:tcW w:w="1909" w:type="dxa"/>
          </w:tcPr>
          <w:p w14:paraId="6BA82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252233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46B17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9" w:type="dxa"/>
          </w:tcPr>
          <w:p w14:paraId="304302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92" w:type="dxa"/>
          </w:tcPr>
          <w:p w14:paraId="6148F7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розповідає свої права і обов'язки в сім'ї, в школі, громадських місцях, наводить приклади; діє з повагою до прав інших</w:t>
            </w:r>
          </w:p>
        </w:tc>
        <w:tc>
          <w:tcPr>
            <w:tcW w:w="1909" w:type="dxa"/>
          </w:tcPr>
          <w:p w14:paraId="15AD1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14D55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3B6D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9" w:type="dxa"/>
          </w:tcPr>
          <w:p w14:paraId="7A3138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692" w:type="dxa"/>
          </w:tcPr>
          <w:p w14:paraId="4064B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розпізнає першочергові і другорядні потреби людини; визначає способи їх задоволення з урахуванням культури споживання</w:t>
            </w:r>
          </w:p>
        </w:tc>
        <w:tc>
          <w:tcPr>
            <w:tcW w:w="1909" w:type="dxa"/>
          </w:tcPr>
          <w:p w14:paraId="4B1A6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03A7A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9910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9" w:type="dxa"/>
          </w:tcPr>
          <w:p w14:paraId="65BFC5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692" w:type="dxa"/>
          </w:tcPr>
          <w:p w14:paraId="13293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Визначає, як діяти у повсякденних ситуаціях без загрози для життя і здоров'я</w:t>
            </w:r>
          </w:p>
        </w:tc>
        <w:tc>
          <w:tcPr>
            <w:tcW w:w="1909" w:type="dxa"/>
          </w:tcPr>
          <w:p w14:paraId="3E74D3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6E1CA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1B602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9" w:type="dxa"/>
          </w:tcPr>
          <w:p w14:paraId="372CB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692" w:type="dxa"/>
          </w:tcPr>
          <w:p w14:paraId="57AB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наводить приклади діяльності служб допомоги в небезпечних ситуаціях, називає номери телефонів цих служб</w:t>
            </w:r>
          </w:p>
        </w:tc>
        <w:tc>
          <w:tcPr>
            <w:tcW w:w="1909" w:type="dxa"/>
          </w:tcPr>
          <w:p w14:paraId="16D82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685F4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9B8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9" w:type="dxa"/>
          </w:tcPr>
          <w:p w14:paraId="698D44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692" w:type="dxa"/>
          </w:tcPr>
          <w:p w14:paraId="4B8EF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організовує робоче місце за визначеною умовою, дотримується безпечних прийомів праці</w:t>
            </w:r>
          </w:p>
        </w:tc>
        <w:tc>
          <w:tcPr>
            <w:tcW w:w="1909" w:type="dxa"/>
          </w:tcPr>
          <w:p w14:paraId="0A0D9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4C75F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5801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9" w:type="dxa"/>
          </w:tcPr>
          <w:p w14:paraId="3C44D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692" w:type="dxa"/>
          </w:tcPr>
          <w:p w14:paraId="24282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виготовляє поетапно виріб за визначеною послідовністю операцій/дій</w:t>
            </w:r>
          </w:p>
        </w:tc>
        <w:tc>
          <w:tcPr>
            <w:tcW w:w="1909" w:type="dxa"/>
          </w:tcPr>
          <w:p w14:paraId="28905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22314D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ADBF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9" w:type="dxa"/>
          </w:tcPr>
          <w:p w14:paraId="48F510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692" w:type="dxa"/>
          </w:tcPr>
          <w:p w14:paraId="041105B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виконує трудові дії щодо самообслуговування, у тому числі ремонтує іграшки, книжки, доглядає за рослинами</w:t>
            </w:r>
          </w:p>
        </w:tc>
        <w:tc>
          <w:tcPr>
            <w:tcW w:w="1909" w:type="dxa"/>
          </w:tcPr>
          <w:p w14:paraId="743BC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50D89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1AE818E">
      <w:pPr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drawing>
          <wp:inline distT="0" distB="0" distL="114300" distR="114300">
            <wp:extent cx="6120765" cy="3060700"/>
            <wp:effectExtent l="0" t="0" r="0" b="0"/>
            <wp:docPr id="3" name="Изображение 3" descr="gemini-svg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gemini-svg (2)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097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tbl>
      <w:tblPr>
        <w:tblStyle w:val="5"/>
        <w:tblpPr w:leftFromText="180" w:rightFromText="180" w:vertAnchor="text" w:horzAnchor="page" w:tblpX="1561" w:tblpY="345"/>
        <w:tblOverlap w:val="never"/>
        <w:tblW w:w="87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572"/>
        <w:gridCol w:w="1843"/>
        <w:gridCol w:w="1843"/>
      </w:tblGrid>
      <w:tr w14:paraId="6F5B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EF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166B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385E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Сформовано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6041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Формується</w:t>
            </w:r>
          </w:p>
        </w:tc>
      </w:tr>
      <w:tr w14:paraId="60528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B59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EB5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сприймає з розумінням іноземну мову на слух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C6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A9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82EC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29A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CD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Читає з розумінням іноземною мовою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6A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0F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9B2A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BB5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12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Висловлюється іноземною мовою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ED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857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9012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5FA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DD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Записує слова, речення, короткі повідомлення про себе, на повсякденні теми іноземною мовою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1F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1C3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1CB37C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4288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14:paraId="0AA08D8E">
      <w:pPr>
        <w:rPr>
          <w:sz w:val="28"/>
          <w:szCs w:val="28"/>
        </w:rPr>
      </w:pPr>
    </w:p>
    <w:p w14:paraId="643851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14:paraId="3733E96A">
      <w:pPr>
        <w:rPr>
          <w:sz w:val="28"/>
          <w:szCs w:val="28"/>
        </w:rPr>
      </w:pPr>
    </w:p>
    <w:p w14:paraId="5F6A7607">
      <w:pPr>
        <w:rPr>
          <w:rFonts w:ascii="Times New Roman" w:hAnsi="Times New Roman" w:cs="Times New Roman"/>
          <w:b/>
          <w:sz w:val="28"/>
          <w:szCs w:val="28"/>
        </w:rPr>
      </w:pPr>
    </w:p>
    <w:p w14:paraId="22215A7E">
      <w:pPr>
        <w:rPr>
          <w:rFonts w:ascii="Times New Roman" w:hAnsi="Times New Roman" w:cs="Times New Roman"/>
          <w:b/>
          <w:sz w:val="28"/>
          <w:szCs w:val="28"/>
        </w:rPr>
      </w:pPr>
    </w:p>
    <w:p w14:paraId="0ECF9FA0">
      <w:pPr>
        <w:rPr>
          <w:rFonts w:ascii="Times New Roman" w:hAnsi="Times New Roman" w:cs="Times New Roman"/>
          <w:b/>
          <w:sz w:val="28"/>
          <w:szCs w:val="28"/>
        </w:rPr>
      </w:pPr>
    </w:p>
    <w:p w14:paraId="2E1738A0">
      <w:pPr>
        <w:rPr>
          <w:rFonts w:ascii="Times New Roman" w:hAnsi="Times New Roman" w:cs="Times New Roman"/>
          <w:b/>
          <w:sz w:val="28"/>
          <w:szCs w:val="28"/>
        </w:rPr>
      </w:pPr>
    </w:p>
    <w:p w14:paraId="56746E39">
      <w:pPr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uk-UA"/>
        </w:rPr>
        <w:drawing>
          <wp:inline distT="0" distB="0" distL="114300" distR="114300">
            <wp:extent cx="6118860" cy="3441700"/>
            <wp:effectExtent l="0" t="0" r="0" b="0"/>
            <wp:docPr id="4" name="Изображение 4" descr="gemini-svg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gemini-svg (3)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F3868">
      <w:pPr>
        <w:rPr>
          <w:rFonts w:ascii="Times New Roman" w:hAnsi="Times New Roman" w:cs="Times New Roman"/>
          <w:b/>
          <w:sz w:val="28"/>
          <w:szCs w:val="28"/>
        </w:rPr>
      </w:pPr>
    </w:p>
    <w:p w14:paraId="7373C3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Класний керівник: Послєднік О. О.</w:t>
      </w:r>
    </w:p>
    <w:p w14:paraId="37BC258E">
      <w:pPr>
        <w:rPr>
          <w:rFonts w:ascii="Times New Roman" w:hAnsi="Times New Roman" w:cs="Times New Roman"/>
          <w:b/>
          <w:sz w:val="28"/>
          <w:szCs w:val="28"/>
        </w:rPr>
      </w:pPr>
    </w:p>
    <w:p w14:paraId="7D891597">
      <w:pPr>
        <w:rPr>
          <w:rFonts w:ascii="Times New Roman" w:hAnsi="Times New Roman" w:cs="Times New Roman"/>
          <w:sz w:val="28"/>
          <w:szCs w:val="28"/>
        </w:rPr>
      </w:pPr>
    </w:p>
    <w:p w14:paraId="42DB459A">
      <w:pPr>
        <w:rPr>
          <w:rFonts w:ascii="Times New Roman" w:hAnsi="Times New Roman" w:cs="Times New Roman"/>
          <w:sz w:val="28"/>
          <w:szCs w:val="28"/>
        </w:rPr>
      </w:pPr>
    </w:p>
    <w:p w14:paraId="6A989FF0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55CE992E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04516322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3703EFDB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558A7A1C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7238CD60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33AED3EC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7ACC5817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46AE258E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6F16D577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p w14:paraId="0BFD9403">
      <w:pPr>
        <w:tabs>
          <w:tab w:val="left" w:pos="3304"/>
        </w:tabs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C4"/>
    <w:rsid w:val="00015EC6"/>
    <w:rsid w:val="0014555F"/>
    <w:rsid w:val="001813EF"/>
    <w:rsid w:val="00306BAB"/>
    <w:rsid w:val="00370AA5"/>
    <w:rsid w:val="003D47D7"/>
    <w:rsid w:val="003E7F98"/>
    <w:rsid w:val="003F207E"/>
    <w:rsid w:val="0043359E"/>
    <w:rsid w:val="00454584"/>
    <w:rsid w:val="00467285"/>
    <w:rsid w:val="004D2277"/>
    <w:rsid w:val="0051024C"/>
    <w:rsid w:val="0052768F"/>
    <w:rsid w:val="00597011"/>
    <w:rsid w:val="005A08FF"/>
    <w:rsid w:val="005A423C"/>
    <w:rsid w:val="00603E7B"/>
    <w:rsid w:val="00617181"/>
    <w:rsid w:val="006218C1"/>
    <w:rsid w:val="00624CD4"/>
    <w:rsid w:val="0063765B"/>
    <w:rsid w:val="0064274A"/>
    <w:rsid w:val="00672F28"/>
    <w:rsid w:val="00693B9A"/>
    <w:rsid w:val="006E6232"/>
    <w:rsid w:val="00703757"/>
    <w:rsid w:val="007109F7"/>
    <w:rsid w:val="00800216"/>
    <w:rsid w:val="00814196"/>
    <w:rsid w:val="00834B21"/>
    <w:rsid w:val="00874894"/>
    <w:rsid w:val="008C1801"/>
    <w:rsid w:val="008C5877"/>
    <w:rsid w:val="009616D0"/>
    <w:rsid w:val="00963825"/>
    <w:rsid w:val="009C0E1F"/>
    <w:rsid w:val="00A3459C"/>
    <w:rsid w:val="00A75DF7"/>
    <w:rsid w:val="00A86516"/>
    <w:rsid w:val="00AD4438"/>
    <w:rsid w:val="00AE73E7"/>
    <w:rsid w:val="00B05A11"/>
    <w:rsid w:val="00B33DCA"/>
    <w:rsid w:val="00BF1A39"/>
    <w:rsid w:val="00C00E9F"/>
    <w:rsid w:val="00C52E1F"/>
    <w:rsid w:val="00CF733C"/>
    <w:rsid w:val="00D23B4F"/>
    <w:rsid w:val="00D42688"/>
    <w:rsid w:val="00D56898"/>
    <w:rsid w:val="00DE06AD"/>
    <w:rsid w:val="00E14BFA"/>
    <w:rsid w:val="00E2744E"/>
    <w:rsid w:val="00E47C0D"/>
    <w:rsid w:val="00E801C4"/>
    <w:rsid w:val="00EE139F"/>
    <w:rsid w:val="00EE1401"/>
    <w:rsid w:val="00F23EB0"/>
    <w:rsid w:val="00F36CFC"/>
    <w:rsid w:val="00F63A50"/>
    <w:rsid w:val="00FD0E75"/>
    <w:rsid w:val="0C69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svg"/><Relationship Id="rId8" Type="http://schemas.openxmlformats.org/officeDocument/2006/relationships/image" Target="media/image3.png"/><Relationship Id="rId7" Type="http://schemas.openxmlformats.org/officeDocument/2006/relationships/image" Target="media/image2.sv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svg"/><Relationship Id="rId12" Type="http://schemas.openxmlformats.org/officeDocument/2006/relationships/image" Target="media/image7.png"/><Relationship Id="rId11" Type="http://schemas.openxmlformats.org/officeDocument/2006/relationships/image" Target="media/image6.sv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2191</Words>
  <Characters>1249</Characters>
  <Lines>10</Lines>
  <Paragraphs>6</Paragraphs>
  <TotalTime>6</TotalTime>
  <ScaleCrop>false</ScaleCrop>
  <LinksUpToDate>false</LinksUpToDate>
  <CharactersWithSpaces>3434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2025-06-16T21:03:00Z</dcterms:created>
  <dc:creator>Користувач Windows</dc:creator>
  <cp:lastModifiedBy>Олена Лозін</cp:lastModifiedBy>
  <dcterms:modified xsi:type="dcterms:W3CDTF">2026-07-09T16:45:34Z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9EEA7BF3D2A5481E92162EEA1CF5E104_12</vt:lpwstr>
  </property>
</Properties>
</file>